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德龙杯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届河北文创和旅游商品创意设计大赛参赛作品报名表</w:t>
      </w:r>
    </w:p>
    <w:bookmarkEnd w:id="0"/>
    <w:tbl>
      <w:tblPr>
        <w:tblStyle w:val="3"/>
        <w:tblpPr w:leftFromText="180" w:rightFromText="180" w:vertAnchor="text" w:horzAnchor="page" w:tblpX="1807" w:tblpY="240"/>
        <w:tblOverlap w:val="never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887" w:type="dxa"/>
            <w:gridSpan w:val="4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    ）赛区（    ）号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87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（）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87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（）红色创意类（）文化非遗类（）民俗艺术类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（）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  <w:t>工艺美术类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（）生活创意类（）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  <w:t>冰雪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运动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  <w:t>类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（）饮食饮品类（）服装服饰类（）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lang w:val="zh-CN"/>
              </w:rPr>
              <w:t>智慧科技类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（）户外美妆类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（）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（）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（）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（）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（身份证号）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7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8688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688" w:type="dxa"/>
            <w:gridSpan w:val="5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本单位（团队、个人）所选送参加第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届河北文创和旅游商品创意设计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mE3NzI0NTJhM2M1NGQzOWQ5NzcyYTQxNTQwMTYifQ=="/>
  </w:docVars>
  <w:rsids>
    <w:rsidRoot w:val="00000000"/>
    <w:rsid w:val="0CC43563"/>
    <w:rsid w:val="359864C2"/>
    <w:rsid w:val="57C16588"/>
    <w:rsid w:val="6BB12ED2"/>
    <w:rsid w:val="7EA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433</Characters>
  <Lines>0</Lines>
  <Paragraphs>0</Paragraphs>
  <TotalTime>1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2022-04-24T09:50:00Z</dcterms:created>
  <dc:creator>Administrator</dc:creator>
  <cp:lastModifiedBy>张艺鹏</cp:lastModifiedBy>
  <dcterms:modified xsi:type="dcterms:W3CDTF">2023-04-17T11:05:07Z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eyJoZGlkIjoiNmY2ZTdlNGQ4YWEwOTdjM2NjODVjNTlkNTZkMjZkZjUifQ==</vt:lpwstr>
  </property>
  <property fmtid="{D5CDD505-2E9C-101B-9397-08002B2CF9AE}" pid="4" name="ICV">
    <vt:lpwstr>A4C84CF6218A45D0BE7202D39B6590ED_13</vt:lpwstr>
  </property>
</Properties>
</file>