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2022年度河北省红色旅游景区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参与“稳岗位 、促就业”吸纳高校毕业生见习就业统计表</w:t>
      </w:r>
    </w:p>
    <w:tbl>
      <w:tblPr>
        <w:tblStyle w:val="5"/>
        <w:tblpPr w:leftFromText="180" w:rightFromText="180" w:vertAnchor="text" w:horzAnchor="page" w:tblpX="1128" w:tblpY="282"/>
        <w:tblOverlap w:val="never"/>
        <w:tblW w:w="996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6"/>
        <w:gridCol w:w="1605"/>
        <w:gridCol w:w="1365"/>
        <w:gridCol w:w="1728"/>
        <w:gridCol w:w="1269"/>
        <w:gridCol w:w="13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606" w:type="dxa"/>
            <w:vAlign w:val="center"/>
          </w:tcPr>
          <w:p>
            <w:pPr>
              <w:spacing w:before="217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217" w:line="222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06" w:type="dxa"/>
            <w:vAlign w:val="center"/>
          </w:tcPr>
          <w:p>
            <w:pPr>
              <w:spacing w:before="227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217" w:line="222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606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91" w:line="222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提供岗位类型、数量</w:t>
            </w:r>
          </w:p>
        </w:tc>
        <w:tc>
          <w:tcPr>
            <w:tcW w:w="1605" w:type="dxa"/>
            <w:vAlign w:val="center"/>
          </w:tcPr>
          <w:p>
            <w:pPr>
              <w:spacing w:before="321" w:line="208" w:lineRule="auto"/>
              <w:ind w:left="11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0"/>
                <w:sz w:val="24"/>
                <w:szCs w:val="24"/>
              </w:rPr>
              <w:t>就</w:t>
            </w:r>
            <w:r>
              <w:rPr>
                <w:rFonts w:ascii="微软雅黑" w:hAnsi="微软雅黑" w:eastAsia="微软雅黑" w:cs="微软雅黑"/>
                <w:color w:val="333333"/>
                <w:spacing w:val="8"/>
                <w:sz w:val="24"/>
                <w:szCs w:val="24"/>
              </w:rPr>
              <w:t>业岗位</w:t>
            </w:r>
          </w:p>
        </w:tc>
        <w:tc>
          <w:tcPr>
            <w:tcW w:w="1365" w:type="dxa"/>
            <w:vAlign w:val="center"/>
          </w:tcPr>
          <w:p>
            <w:pPr>
              <w:spacing w:before="321" w:line="208" w:lineRule="auto"/>
              <w:ind w:left="11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0"/>
                <w:sz w:val="24"/>
                <w:szCs w:val="24"/>
              </w:rPr>
              <w:t>见</w:t>
            </w:r>
            <w:r>
              <w:rPr>
                <w:rFonts w:ascii="微软雅黑" w:hAnsi="微软雅黑" w:eastAsia="微软雅黑" w:cs="微软雅黑"/>
                <w:color w:val="333333"/>
                <w:spacing w:val="9"/>
                <w:sz w:val="24"/>
                <w:szCs w:val="24"/>
              </w:rPr>
              <w:t>习岗位</w:t>
            </w:r>
          </w:p>
        </w:tc>
        <w:tc>
          <w:tcPr>
            <w:tcW w:w="1728" w:type="dxa"/>
            <w:vAlign w:val="center"/>
          </w:tcPr>
          <w:p>
            <w:pPr>
              <w:spacing w:before="321" w:line="207" w:lineRule="auto"/>
              <w:ind w:left="11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0"/>
                <w:sz w:val="24"/>
                <w:szCs w:val="24"/>
              </w:rPr>
              <w:t>社区服务岗位</w:t>
            </w:r>
          </w:p>
        </w:tc>
        <w:tc>
          <w:tcPr>
            <w:tcW w:w="1269" w:type="dxa"/>
            <w:vAlign w:val="center"/>
          </w:tcPr>
          <w:p>
            <w:pPr>
              <w:spacing w:before="321" w:line="208" w:lineRule="auto"/>
              <w:ind w:left="11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0"/>
                <w:sz w:val="24"/>
                <w:szCs w:val="24"/>
              </w:rPr>
              <w:t>公益岗</w:t>
            </w:r>
            <w:r>
              <w:rPr>
                <w:rFonts w:ascii="微软雅黑" w:hAnsi="微软雅黑" w:eastAsia="微软雅黑" w:cs="微软雅黑"/>
                <w:color w:val="333333"/>
                <w:spacing w:val="9"/>
                <w:sz w:val="24"/>
                <w:szCs w:val="24"/>
              </w:rPr>
              <w:t>位</w:t>
            </w:r>
          </w:p>
        </w:tc>
        <w:tc>
          <w:tcPr>
            <w:tcW w:w="1388" w:type="dxa"/>
            <w:vAlign w:val="center"/>
          </w:tcPr>
          <w:p>
            <w:pPr>
              <w:spacing w:before="321" w:line="208" w:lineRule="auto"/>
              <w:ind w:left="11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1"/>
                <w:sz w:val="24"/>
                <w:szCs w:val="24"/>
              </w:rPr>
              <w:t>其</w:t>
            </w:r>
            <w:r>
              <w:rPr>
                <w:rFonts w:ascii="微软雅黑" w:hAnsi="微软雅黑" w:eastAsia="微软雅黑" w:cs="微软雅黑"/>
                <w:color w:val="333333"/>
                <w:spacing w:val="9"/>
                <w:sz w:val="24"/>
                <w:szCs w:val="24"/>
              </w:rPr>
              <w:t>它岗位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06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5" w:type="dxa"/>
          </w:tcPr>
          <w:p>
            <w:pPr>
              <w:tabs>
                <w:tab w:val="left" w:pos="632"/>
              </w:tabs>
              <w:spacing w:before="289" w:line="210" w:lineRule="auto"/>
              <w:ind w:left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1365" w:type="dxa"/>
          </w:tcPr>
          <w:p>
            <w:pPr>
              <w:tabs>
                <w:tab w:val="left" w:pos="634"/>
              </w:tabs>
              <w:spacing w:before="289" w:line="210" w:lineRule="auto"/>
              <w:ind w:left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1728" w:type="dxa"/>
          </w:tcPr>
          <w:p>
            <w:pPr>
              <w:tabs>
                <w:tab w:val="left" w:pos="845"/>
              </w:tabs>
              <w:spacing w:before="289" w:line="210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</w:t>
            </w:r>
          </w:p>
        </w:tc>
        <w:tc>
          <w:tcPr>
            <w:tcW w:w="1269" w:type="dxa"/>
          </w:tcPr>
          <w:p>
            <w:pPr>
              <w:tabs>
                <w:tab w:val="left" w:pos="635"/>
              </w:tabs>
              <w:spacing w:before="289" w:line="210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</w:t>
            </w:r>
          </w:p>
        </w:tc>
        <w:tc>
          <w:tcPr>
            <w:tcW w:w="1388" w:type="dxa"/>
          </w:tcPr>
          <w:p>
            <w:pPr>
              <w:tabs>
                <w:tab w:val="left" w:pos="710"/>
              </w:tabs>
              <w:spacing w:before="261" w:line="210" w:lineRule="auto"/>
              <w:ind w:left="1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3"/>
                <w:szCs w:val="23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color w:val="333333"/>
                <w:spacing w:val="6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2606" w:type="dxa"/>
            <w:vAlign w:val="center"/>
          </w:tcPr>
          <w:p>
            <w:pPr>
              <w:spacing w:before="91" w:line="337" w:lineRule="auto"/>
              <w:ind w:right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参与“稳岗位、促就 业”有关情况   (可另附纸张)</w:t>
            </w:r>
          </w:p>
        </w:tc>
        <w:tc>
          <w:tcPr>
            <w:tcW w:w="7355" w:type="dxa"/>
            <w:gridSpan w:val="5"/>
          </w:tcPr>
          <w:p>
            <w:pPr>
              <w:spacing w:before="181" w:line="391" w:lineRule="auto"/>
              <w:ind w:left="106" w:right="1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</w:rPr>
              <w:t>参与就业培训、就业指导、贫困高校毕业生就业服务以及其他就业帮扶情况。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961" w:type="dxa"/>
            <w:gridSpan w:val="6"/>
          </w:tcPr>
          <w:p>
            <w:pPr>
              <w:spacing w:before="174" w:line="261" w:lineRule="auto"/>
              <w:ind w:left="125" w:righ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备注：请各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单位填好信息后，于6月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日、9月25日、12月25日前将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电子版发送至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协会邮箱：hshbxczx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＠163.</w:t>
            </w:r>
            <w:r>
              <w:rPr>
                <w:rFonts w:ascii="仿宋" w:hAnsi="仿宋" w:eastAsia="仿宋" w:cs="仿宋"/>
                <w:sz w:val="23"/>
                <w:szCs w:val="23"/>
              </w:rPr>
              <w:t>com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6CBB2DC5"/>
    <w:rsid w:val="236F0DD6"/>
    <w:rsid w:val="32ED2BF2"/>
    <w:rsid w:val="480A1A6D"/>
    <w:rsid w:val="49E62EC9"/>
    <w:rsid w:val="504113E7"/>
    <w:rsid w:val="6CBB2DC5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2022-06-27T09:31:00Z</dcterms:created>
  <dc:creator>红色河北  裴祥存</dc:creator>
  <cp:lastModifiedBy>红色河北  裴祥存</cp:lastModifiedBy>
  <dcterms:modified xsi:type="dcterms:W3CDTF">2022-06-27T09:32:10Z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0BCA8DB3CE014C27B852179396562A75</vt:lpwstr>
  </property>
</Properties>
</file>